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附件4：</w:t>
      </w:r>
    </w:p>
    <w:p>
      <w:pPr>
        <w:jc w:val="center"/>
        <w:rPr>
          <w:sz w:val="32"/>
          <w:szCs w:val="32"/>
        </w:rPr>
      </w:pPr>
      <w:r>
        <w:rPr>
          <w:rFonts w:hint="eastAsia"/>
          <w:sz w:val="32"/>
          <w:szCs w:val="32"/>
        </w:rPr>
        <w:t>青岛年度经济成就宣传发布活动实施办法（试行）</w:t>
      </w:r>
    </w:p>
    <w:p>
      <w:pPr>
        <w:rPr>
          <w:sz w:val="28"/>
          <w:szCs w:val="28"/>
        </w:rPr>
      </w:pPr>
    </w:p>
    <w:p>
      <w:pPr>
        <w:jc w:val="center"/>
        <w:rPr>
          <w:rFonts w:ascii="仿宋" w:hAnsi="仿宋" w:eastAsia="仿宋"/>
          <w:b/>
          <w:sz w:val="32"/>
          <w:szCs w:val="32"/>
        </w:rPr>
      </w:pPr>
      <w:r>
        <w:rPr>
          <w:rFonts w:hint="eastAsia" w:ascii="仿宋" w:hAnsi="仿宋" w:eastAsia="仿宋"/>
          <w:b/>
          <w:sz w:val="32"/>
          <w:szCs w:val="32"/>
        </w:rPr>
        <w:t>第一章 总则</w:t>
      </w:r>
    </w:p>
    <w:p>
      <w:pPr>
        <w:ind w:firstLine="630" w:firstLineChars="196"/>
        <w:rPr>
          <w:rFonts w:ascii="仿宋" w:hAnsi="仿宋" w:eastAsia="仿宋"/>
          <w:sz w:val="32"/>
          <w:szCs w:val="32"/>
        </w:rPr>
      </w:pPr>
      <w:r>
        <w:rPr>
          <w:rFonts w:hint="eastAsia" w:ascii="仿宋" w:hAnsi="仿宋" w:eastAsia="仿宋"/>
          <w:b/>
          <w:sz w:val="32"/>
          <w:szCs w:val="32"/>
        </w:rPr>
        <w:t xml:space="preserve">第一条  </w:t>
      </w:r>
      <w:r>
        <w:rPr>
          <w:rFonts w:hint="eastAsia" w:ascii="仿宋" w:hAnsi="仿宋" w:eastAsia="仿宋"/>
          <w:sz w:val="32"/>
          <w:szCs w:val="32"/>
        </w:rPr>
        <w:t>为全面贯彻习近平新时代中国特色社会主义思想，激发企业和企业家致力于全面建设社会主义现代化国家和中华民族伟大复兴而奋斗的热情，认真总结青岛企业年度经济发展的重要成果，充分肯定为青岛经济发展做出贡献的优秀企业家和卓越人物，树立学习、借鉴的典型与标杆，大力弘扬与宣传企业家精神，积极推动青岛企业和经济的高质量发展，由青岛新闻媒体主办“青岛年度经济成就宣传发布活动”。为使该活动规范开展，特制定本实施办法。</w:t>
      </w:r>
    </w:p>
    <w:p>
      <w:pPr>
        <w:ind w:firstLine="640"/>
        <w:rPr>
          <w:rFonts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青岛年度成就宣传发布活动旨在对青岛市行政区域内年度发生的重要经济事件、注册或登记在青岛市的各类有突出贡献的企业或经济组织及其优秀负责人或先进人物、典型案例等，进行标杆选树与宣传展示，积极营造关心青岛经济发展、学习效仿先进企业与人物的社会风尚。</w:t>
      </w:r>
    </w:p>
    <w:p>
      <w:pPr>
        <w:ind w:firstLine="640"/>
        <w:rPr>
          <w:rFonts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青岛年度经济成就宣传发布活动，坚持社会主义核心价值观，遵循“公开、公正、公平”和“客观、务实、择优”的原则，规范评审标准和程序，以社会责任和经济贡献为主要依据。</w:t>
      </w:r>
    </w:p>
    <w:p>
      <w:pPr>
        <w:ind w:firstLine="640"/>
        <w:jc w:val="center"/>
        <w:rPr>
          <w:rFonts w:ascii="仿宋" w:hAnsi="仿宋" w:eastAsia="仿宋"/>
          <w:b/>
          <w:sz w:val="32"/>
          <w:szCs w:val="32"/>
        </w:rPr>
      </w:pPr>
      <w:r>
        <w:rPr>
          <w:rFonts w:hint="eastAsia" w:ascii="仿宋" w:hAnsi="仿宋" w:eastAsia="仿宋"/>
          <w:b/>
          <w:sz w:val="32"/>
          <w:szCs w:val="32"/>
        </w:rPr>
        <w:t>第二章 组织机构</w:t>
      </w:r>
    </w:p>
    <w:p>
      <w:pPr>
        <w:ind w:firstLine="640"/>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青岛市企业联合会、青岛市企业家协会为青岛年度经济成就宣传发布活动的指导单位。</w:t>
      </w:r>
    </w:p>
    <w:p>
      <w:pPr>
        <w:ind w:firstLine="640"/>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青岛日报社、青岛市广播电视台、青岛出版集团为青</w:t>
      </w:r>
      <w:bookmarkStart w:id="0" w:name="_Hlk120961369"/>
      <w:r>
        <w:rPr>
          <w:rFonts w:hint="eastAsia" w:ascii="仿宋" w:hAnsi="仿宋" w:eastAsia="仿宋"/>
          <w:sz w:val="32"/>
          <w:szCs w:val="32"/>
        </w:rPr>
        <w:t>岛年度经济成就宣传发布</w:t>
      </w:r>
      <w:bookmarkEnd w:id="0"/>
      <w:r>
        <w:rPr>
          <w:rFonts w:hint="eastAsia" w:ascii="仿宋" w:hAnsi="仿宋" w:eastAsia="仿宋"/>
          <w:sz w:val="32"/>
          <w:szCs w:val="32"/>
        </w:rPr>
        <w:t>活动的共同主办单位。</w:t>
      </w:r>
    </w:p>
    <w:p>
      <w:pPr>
        <w:ind w:firstLine="640"/>
        <w:rPr>
          <w:rFonts w:ascii="仿宋" w:hAnsi="仿宋" w:eastAsia="仿宋"/>
          <w:sz w:val="32"/>
          <w:szCs w:val="32"/>
        </w:rPr>
      </w:pPr>
      <w:r>
        <w:rPr>
          <w:rFonts w:hint="eastAsia" w:ascii="仿宋" w:hAnsi="仿宋" w:eastAsia="仿宋"/>
          <w:b/>
          <w:sz w:val="32"/>
          <w:szCs w:val="32"/>
        </w:rPr>
        <w:t xml:space="preserve">第六条  </w:t>
      </w:r>
      <w:r>
        <w:rPr>
          <w:rFonts w:hint="eastAsia" w:ascii="仿宋" w:hAnsi="仿宋" w:eastAsia="仿宋"/>
          <w:sz w:val="32"/>
          <w:szCs w:val="32"/>
        </w:rPr>
        <w:t>成立</w:t>
      </w:r>
      <w:bookmarkStart w:id="1" w:name="_Hlk120980843"/>
      <w:r>
        <w:rPr>
          <w:rFonts w:hint="eastAsia" w:ascii="仿宋" w:hAnsi="仿宋" w:eastAsia="仿宋"/>
          <w:sz w:val="32"/>
          <w:szCs w:val="32"/>
        </w:rPr>
        <w:t>青岛年度经济成就宣传发布指导委员会</w:t>
      </w:r>
      <w:bookmarkEnd w:id="1"/>
      <w:r>
        <w:rPr>
          <w:rFonts w:hint="eastAsia" w:ascii="仿宋" w:hAnsi="仿宋" w:eastAsia="仿宋"/>
          <w:sz w:val="32"/>
          <w:szCs w:val="32"/>
        </w:rPr>
        <w:t>，主任由青岛市企业联合会党委书记、会长与青岛市企业家协会会长共同担任，成员由青岛日报社、青岛市广播电视台、青岛出版集团的主要负责人、青岛市企业联合会执行会长、执行副会长组成。</w:t>
      </w:r>
    </w:p>
    <w:p>
      <w:pPr>
        <w:ind w:firstLine="640"/>
        <w:rPr>
          <w:rFonts w:ascii="仿宋" w:hAnsi="仿宋" w:eastAsia="仿宋"/>
          <w:sz w:val="32"/>
          <w:szCs w:val="32"/>
        </w:rPr>
      </w:pPr>
      <w:bookmarkStart w:id="2" w:name="_Hlk120992854"/>
      <w:r>
        <w:rPr>
          <w:rFonts w:hint="eastAsia" w:ascii="仿宋" w:hAnsi="仿宋" w:eastAsia="仿宋"/>
          <w:sz w:val="32"/>
          <w:szCs w:val="32"/>
        </w:rPr>
        <w:t>青岛年度经济成就宣传发布指导委员会下设办公室</w:t>
      </w:r>
      <w:bookmarkEnd w:id="2"/>
      <w:r>
        <w:rPr>
          <w:rFonts w:hint="eastAsia" w:ascii="仿宋" w:hAnsi="仿宋" w:eastAsia="仿宋"/>
          <w:sz w:val="32"/>
          <w:szCs w:val="32"/>
        </w:rPr>
        <w:t>，办公室主任由青岛市企业联合会执行会长担任，办公室成员由上述三家媒体代表和青岛市企业联合会、青岛市企业家协会相关工作人员组成。</w:t>
      </w:r>
    </w:p>
    <w:p>
      <w:pPr>
        <w:ind w:firstLine="640"/>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组建青岛年度经济成就宣传发布评审委员会。</w:t>
      </w:r>
      <w:bookmarkStart w:id="3" w:name="_Hlk120993403"/>
      <w:r>
        <w:rPr>
          <w:rFonts w:hint="eastAsia" w:ascii="仿宋" w:hAnsi="仿宋" w:eastAsia="仿宋"/>
          <w:sz w:val="32"/>
          <w:szCs w:val="32"/>
        </w:rPr>
        <w:t>聘请著名经济学家担任特邀顾问；由经济专家担任评审委员会主任、副主任</w:t>
      </w:r>
      <w:bookmarkEnd w:id="3"/>
      <w:r>
        <w:rPr>
          <w:rFonts w:hint="eastAsia" w:ascii="仿宋" w:hAnsi="仿宋" w:eastAsia="仿宋"/>
          <w:sz w:val="32"/>
          <w:szCs w:val="32"/>
        </w:rPr>
        <w:t>；评审委员由</w:t>
      </w:r>
      <w:r>
        <w:rPr>
          <w:rFonts w:ascii="仿宋" w:hAnsi="仿宋" w:eastAsia="仿宋"/>
          <w:sz w:val="32"/>
          <w:szCs w:val="32"/>
        </w:rPr>
        <w:t>6</w:t>
      </w:r>
      <w:r>
        <w:rPr>
          <w:rFonts w:hint="eastAsia" w:ascii="仿宋" w:hAnsi="仿宋" w:eastAsia="仿宋"/>
          <w:sz w:val="32"/>
          <w:szCs w:val="32"/>
        </w:rPr>
        <w:t>个评委库中随机抽取人员组成。</w:t>
      </w:r>
    </w:p>
    <w:p>
      <w:pPr>
        <w:ind w:firstLine="640"/>
        <w:rPr>
          <w:rFonts w:ascii="仿宋" w:hAnsi="仿宋" w:eastAsia="仿宋"/>
          <w:sz w:val="32"/>
          <w:szCs w:val="32"/>
        </w:rPr>
      </w:pPr>
      <w:r>
        <w:rPr>
          <w:rFonts w:hint="eastAsia" w:ascii="仿宋" w:hAnsi="仿宋" w:eastAsia="仿宋"/>
          <w:sz w:val="32"/>
          <w:szCs w:val="32"/>
        </w:rPr>
        <w:t>评委库由以下构成：</w:t>
      </w:r>
    </w:p>
    <w:p>
      <w:pPr>
        <w:ind w:firstLine="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经济专家库</w:t>
      </w:r>
    </w:p>
    <w:p>
      <w:pPr>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媒体单位负责人库</w:t>
      </w:r>
    </w:p>
    <w:p>
      <w:pPr>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中央驻青机构负责人库</w:t>
      </w:r>
    </w:p>
    <w:p>
      <w:pPr>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中央驻青企业负责人库</w:t>
      </w:r>
    </w:p>
    <w:p>
      <w:pPr>
        <w:ind w:firstLine="64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市直（管）企业负责人库</w:t>
      </w:r>
    </w:p>
    <w:p>
      <w:pPr>
        <w:ind w:firstLine="64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民营企业负责人库</w:t>
      </w:r>
    </w:p>
    <w:p>
      <w:pPr>
        <w:jc w:val="center"/>
        <w:rPr>
          <w:rFonts w:ascii="仿宋" w:hAnsi="仿宋" w:eastAsia="仿宋"/>
          <w:b/>
          <w:sz w:val="32"/>
          <w:szCs w:val="32"/>
        </w:rPr>
      </w:pPr>
      <w:r>
        <w:rPr>
          <w:rFonts w:hint="eastAsia" w:ascii="仿宋" w:hAnsi="仿宋" w:eastAsia="仿宋"/>
          <w:b/>
          <w:sz w:val="32"/>
          <w:szCs w:val="32"/>
        </w:rPr>
        <w:t>第三章 发布项目设置</w:t>
      </w:r>
    </w:p>
    <w:p>
      <w:pPr>
        <w:ind w:firstLine="640"/>
        <w:rPr>
          <w:rFonts w:ascii="仿宋" w:hAnsi="仿宋" w:eastAsia="仿宋"/>
          <w:sz w:val="32"/>
          <w:szCs w:val="32"/>
        </w:rPr>
      </w:pPr>
      <w:r>
        <w:rPr>
          <w:rFonts w:hint="eastAsia" w:ascii="仿宋" w:hAnsi="仿宋" w:eastAsia="仿宋"/>
          <w:b/>
          <w:sz w:val="32"/>
          <w:szCs w:val="32"/>
        </w:rPr>
        <w:t xml:space="preserve">第八条  </w:t>
      </w:r>
      <w:r>
        <w:rPr>
          <w:rFonts w:hint="eastAsia" w:ascii="仿宋" w:hAnsi="仿宋" w:eastAsia="仿宋"/>
          <w:sz w:val="32"/>
          <w:szCs w:val="32"/>
        </w:rPr>
        <w:t>青岛年度经济成就每年5月份举行宣传发布活动，项目包括六项：</w:t>
      </w:r>
    </w:p>
    <w:p>
      <w:pPr>
        <w:ind w:firstLine="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bookmarkStart w:id="4" w:name="_Hlk120974742"/>
      <w:r>
        <w:rPr>
          <w:rFonts w:hint="eastAsia" w:ascii="仿宋" w:hAnsi="仿宋" w:eastAsia="仿宋"/>
          <w:sz w:val="32"/>
          <w:szCs w:val="32"/>
        </w:rPr>
        <w:t>青岛年度经济事件</w:t>
      </w:r>
    </w:p>
    <w:bookmarkEnd w:id="4"/>
    <w:p>
      <w:pPr>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青岛年度经济人物</w:t>
      </w:r>
    </w:p>
    <w:p>
      <w:pPr>
        <w:ind w:firstLine="640"/>
        <w:rPr>
          <w:rFonts w:ascii="仿宋" w:hAnsi="仿宋" w:eastAsia="仿宋"/>
          <w:sz w:val="32"/>
          <w:szCs w:val="32"/>
        </w:rPr>
      </w:pPr>
      <w:r>
        <w:rPr>
          <w:rFonts w:ascii="仿宋" w:hAnsi="仿宋" w:eastAsia="仿宋"/>
          <w:sz w:val="32"/>
          <w:szCs w:val="32"/>
        </w:rPr>
        <w:t>3.</w:t>
      </w:r>
      <w:bookmarkStart w:id="5" w:name="_Hlk120988088"/>
      <w:r>
        <w:rPr>
          <w:rFonts w:hint="eastAsia" w:ascii="仿宋" w:hAnsi="仿宋" w:eastAsia="仿宋"/>
          <w:sz w:val="32"/>
          <w:szCs w:val="32"/>
        </w:rPr>
        <w:t>青岛年度经济新锐人物</w:t>
      </w:r>
      <w:bookmarkEnd w:id="5"/>
    </w:p>
    <w:p>
      <w:pPr>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青岛年度榜样企业</w:t>
      </w:r>
    </w:p>
    <w:p>
      <w:pPr>
        <w:ind w:firstLine="640"/>
        <w:rPr>
          <w:rFonts w:ascii="仿宋" w:hAnsi="仿宋" w:eastAsia="仿宋"/>
          <w:sz w:val="32"/>
          <w:szCs w:val="32"/>
        </w:rPr>
      </w:pPr>
      <w:r>
        <w:rPr>
          <w:rFonts w:ascii="仿宋" w:hAnsi="仿宋" w:eastAsia="仿宋"/>
          <w:sz w:val="32"/>
          <w:szCs w:val="32"/>
        </w:rPr>
        <w:t>5.</w:t>
      </w:r>
      <w:bookmarkStart w:id="6" w:name="_Hlk120975507"/>
      <w:r>
        <w:rPr>
          <w:rFonts w:hint="eastAsia" w:ascii="仿宋" w:hAnsi="仿宋" w:eastAsia="仿宋"/>
          <w:sz w:val="32"/>
          <w:szCs w:val="32"/>
        </w:rPr>
        <w:t>青岛年度企业高质量发展典型案例</w:t>
      </w:r>
    </w:p>
    <w:bookmarkEnd w:id="6"/>
    <w:p>
      <w:pPr>
        <w:ind w:firstLine="640"/>
        <w:rPr>
          <w:rFonts w:ascii="仿宋" w:hAnsi="仿宋" w:eastAsia="仿宋"/>
          <w:sz w:val="32"/>
          <w:szCs w:val="32"/>
        </w:rPr>
      </w:pPr>
      <w:r>
        <w:rPr>
          <w:rFonts w:ascii="仿宋" w:hAnsi="仿宋" w:eastAsia="仿宋"/>
          <w:sz w:val="32"/>
          <w:szCs w:val="32"/>
        </w:rPr>
        <w:t>6.</w:t>
      </w:r>
      <w:bookmarkStart w:id="7" w:name="_Hlk120978415"/>
      <w:r>
        <w:rPr>
          <w:rFonts w:hint="eastAsia" w:ascii="仿宋" w:hAnsi="仿宋" w:eastAsia="仿宋"/>
          <w:sz w:val="32"/>
          <w:szCs w:val="32"/>
        </w:rPr>
        <w:t>青岛年度数字经济发展典型案例</w:t>
      </w:r>
      <w:bookmarkEnd w:id="7"/>
    </w:p>
    <w:p>
      <w:pPr>
        <w:ind w:firstLine="640"/>
        <w:rPr>
          <w:rFonts w:ascii="仿宋" w:hAnsi="仿宋" w:eastAsia="仿宋"/>
          <w:sz w:val="32"/>
          <w:szCs w:val="32"/>
        </w:rPr>
      </w:pPr>
      <w:r>
        <w:rPr>
          <w:rFonts w:hint="eastAsia" w:ascii="仿宋" w:hAnsi="仿宋" w:eastAsia="仿宋"/>
          <w:b/>
          <w:sz w:val="32"/>
          <w:szCs w:val="32"/>
        </w:rPr>
        <w:t xml:space="preserve">第九条  </w:t>
      </w:r>
      <w:r>
        <w:rPr>
          <w:rFonts w:hint="eastAsia" w:ascii="仿宋" w:hAnsi="仿宋" w:eastAsia="仿宋"/>
          <w:sz w:val="32"/>
          <w:szCs w:val="32"/>
        </w:rPr>
        <w:t>对青岛年度经济成就宣传发布活动成果进行总结，汇编发布《青岛年度经济成就报告》。</w:t>
      </w:r>
    </w:p>
    <w:p>
      <w:pPr>
        <w:ind w:firstLine="640"/>
        <w:jc w:val="center"/>
        <w:rPr>
          <w:rFonts w:ascii="仿宋" w:hAnsi="仿宋" w:eastAsia="仿宋"/>
          <w:b/>
          <w:sz w:val="32"/>
          <w:szCs w:val="32"/>
        </w:rPr>
      </w:pPr>
      <w:r>
        <w:rPr>
          <w:rFonts w:hint="eastAsia" w:ascii="仿宋" w:hAnsi="仿宋" w:eastAsia="仿宋"/>
          <w:b/>
          <w:sz w:val="32"/>
          <w:szCs w:val="32"/>
        </w:rPr>
        <w:t>第四章 评审标准</w:t>
      </w:r>
    </w:p>
    <w:p>
      <w:pPr>
        <w:ind w:firstLine="640"/>
        <w:rPr>
          <w:rFonts w:ascii="仿宋" w:hAnsi="仿宋" w:eastAsia="仿宋"/>
          <w:sz w:val="32"/>
          <w:szCs w:val="32"/>
        </w:rPr>
      </w:pPr>
      <w:r>
        <w:rPr>
          <w:rFonts w:hint="eastAsia" w:ascii="仿宋" w:hAnsi="仿宋" w:eastAsia="仿宋"/>
          <w:b/>
          <w:sz w:val="32"/>
          <w:szCs w:val="32"/>
        </w:rPr>
        <w:t xml:space="preserve">第十条  </w:t>
      </w:r>
      <w:r>
        <w:rPr>
          <w:rFonts w:hint="eastAsia" w:ascii="仿宋" w:hAnsi="仿宋" w:eastAsia="仿宋"/>
          <w:sz w:val="32"/>
          <w:szCs w:val="32"/>
        </w:rPr>
        <w:t>青岛年度经济事件以对青岛经济发展是否有重大影响为主要遴选依据。评审主要结合经济事件对青岛经济增长的贡献度、经济事件对青岛产业生态填补情况或产业辐射力与带动力、经济事件在媒体报道情况与传播关注率、经济专家研究与社会民众口碑评价等，由青岛主流媒体从最近一个年度中发生的事件中筛选出2</w:t>
      </w:r>
      <w:r>
        <w:rPr>
          <w:rFonts w:ascii="仿宋" w:hAnsi="仿宋" w:eastAsia="仿宋"/>
          <w:sz w:val="32"/>
          <w:szCs w:val="32"/>
        </w:rPr>
        <w:t>0</w:t>
      </w:r>
      <w:r>
        <w:rPr>
          <w:rFonts w:hint="eastAsia" w:ascii="仿宋" w:hAnsi="仿宋" w:eastAsia="仿宋"/>
          <w:sz w:val="32"/>
          <w:szCs w:val="32"/>
        </w:rPr>
        <w:t>项重大事件，经网络媒体公众公开投票，经青岛年度经济成就宣传发布评审委员会评议排序，在听取相关方面的意见基础上，由青岛年度经济成就宣传发布指导委员会最终确定十大经济事件。</w:t>
      </w:r>
    </w:p>
    <w:p>
      <w:pPr>
        <w:ind w:firstLine="640"/>
        <w:rPr>
          <w:rFonts w:ascii="仿宋" w:hAnsi="仿宋" w:eastAsia="仿宋"/>
          <w:b/>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青岛年度经济人物以拥护中国共产党的领导、遵纪守法、近期对青岛企业发展或经济事业做出突出贡献为主要评审依据。参评范围包括企业家、企业高管、技术人才、市场营销高手、招商引资骨干、经济与管理理论研究专家、资本市场与经济服务中介机构专业人士等。评审主要指标包括：（1）符合评审的政治条件，具有大格局和强烈事业心，人品人格高尚，社会口碑良好；（</w:t>
      </w:r>
      <w:r>
        <w:rPr>
          <w:rFonts w:ascii="仿宋" w:hAnsi="仿宋" w:eastAsia="仿宋"/>
          <w:sz w:val="32"/>
          <w:szCs w:val="32"/>
        </w:rPr>
        <w:t>2</w:t>
      </w:r>
      <w:r>
        <w:rPr>
          <w:rFonts w:hint="eastAsia" w:ascii="仿宋" w:hAnsi="仿宋" w:eastAsia="仿宋"/>
          <w:sz w:val="32"/>
          <w:szCs w:val="32"/>
        </w:rPr>
        <w:t>）</w:t>
      </w:r>
      <w:bookmarkStart w:id="8" w:name="_Hlk120989119"/>
      <w:r>
        <w:rPr>
          <w:rFonts w:hint="eastAsia" w:ascii="仿宋" w:hAnsi="仿宋" w:eastAsia="仿宋"/>
          <w:sz w:val="32"/>
          <w:szCs w:val="32"/>
        </w:rPr>
        <w:t>经济业绩突出：担任主要负责人或高管，领导大中型企业在营业收入、缴纳税收、吸收劳动就业、投资回报等方面在青岛同行业中表现突出；或者主持高新技术研发项目获得成功，取得突破性专利技术或创造发明；或者主导开发新兴市场，促使企业市场占有率获得显著提高；或者主导重大招商引资项目取得成功；或者做出经济/管理理论原始创新，出版重大有影响力著作或论文并获得省部级以上社会科学优秀成果奖；或者主持基金与股权投资、资本运作、企业I</w:t>
      </w:r>
      <w:r>
        <w:rPr>
          <w:rFonts w:ascii="仿宋" w:hAnsi="仿宋" w:eastAsia="仿宋"/>
          <w:sz w:val="32"/>
          <w:szCs w:val="32"/>
        </w:rPr>
        <w:t>PO</w:t>
      </w:r>
      <w:r>
        <w:rPr>
          <w:rFonts w:hint="eastAsia" w:ascii="仿宋" w:hAnsi="仿宋" w:eastAsia="仿宋"/>
          <w:sz w:val="32"/>
          <w:szCs w:val="32"/>
        </w:rPr>
        <w:t>等获得重大成功；或者在审计、法律、保荐等中介服务方面做出重大业绩等；（</w:t>
      </w:r>
      <w:r>
        <w:rPr>
          <w:rFonts w:ascii="仿宋" w:hAnsi="仿宋" w:eastAsia="仿宋"/>
          <w:sz w:val="32"/>
          <w:szCs w:val="32"/>
        </w:rPr>
        <w:t>3</w:t>
      </w:r>
      <w:r>
        <w:rPr>
          <w:rFonts w:hint="eastAsia" w:ascii="仿宋" w:hAnsi="仿宋" w:eastAsia="仿宋"/>
          <w:sz w:val="32"/>
          <w:szCs w:val="32"/>
        </w:rPr>
        <w:t>）单位评价与社会影响：个人取得的成就得到所在单位充分认可，具有很大的社会影响力与示范带头作用。具体评审计分表详见附件一。</w:t>
      </w:r>
    </w:p>
    <w:bookmarkEnd w:id="8"/>
    <w:p>
      <w:pPr>
        <w:ind w:firstLine="640"/>
        <w:rPr>
          <w:rFonts w:ascii="仿宋" w:hAnsi="仿宋" w:eastAsia="仿宋"/>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青岛年度经济新锐人物以拥护中国共产党的领导、遵纪守法、具有对青岛企业或经济做出开拓性、创新性未来贡献特别潜力为主要评审依据。参评范围与青岛年度经济人物相同。评审的主要指标包括：（1）符合入选的政治条件，具有社会主义核心价值观，年轻有为，积极进取，具有深厚的培养潜力和优良的发展前途；（2）经济业绩较为突出：担任主要负责人或高管，领导企业在营业收入、缴纳税收、吸收劳动就业、投资回报等方面在青岛同行业中表现良好；或者主持高新技术研发项目获得成功，取得一定数量的专利技术或创造发明；或者主导开发新兴市场，促使企业市场占有率获得较大提高；或者主导有影响力的重要招商引资项目取得成功；或者做出经济/管理理论重要创新，出版有较大影响力著作或论文并获得市级以上成果奖；或者主持基金与股权投资、资本运作、企业I</w:t>
      </w:r>
      <w:r>
        <w:rPr>
          <w:rFonts w:ascii="仿宋" w:hAnsi="仿宋" w:eastAsia="仿宋"/>
          <w:sz w:val="32"/>
          <w:szCs w:val="32"/>
        </w:rPr>
        <w:t>PO</w:t>
      </w:r>
      <w:r>
        <w:rPr>
          <w:rFonts w:hint="eastAsia" w:ascii="仿宋" w:hAnsi="仿宋" w:eastAsia="仿宋"/>
          <w:sz w:val="32"/>
          <w:szCs w:val="32"/>
        </w:rPr>
        <w:t>等取得良好成绩；或者在审计、法律、保荐等中介服务方面业绩优秀等；（</w:t>
      </w:r>
      <w:r>
        <w:rPr>
          <w:rFonts w:ascii="仿宋" w:hAnsi="仿宋" w:eastAsia="仿宋"/>
          <w:sz w:val="32"/>
          <w:szCs w:val="32"/>
        </w:rPr>
        <w:t>3</w:t>
      </w:r>
      <w:r>
        <w:rPr>
          <w:rFonts w:hint="eastAsia" w:ascii="仿宋" w:hAnsi="仿宋" w:eastAsia="仿宋"/>
          <w:sz w:val="32"/>
          <w:szCs w:val="32"/>
        </w:rPr>
        <w:t>）单位评价与社会影响：个人取得的成就得到所在单位充分认可，具有较大的社会影响力与示范带头作用。具体评审计分表详见附件二。</w:t>
      </w:r>
    </w:p>
    <w:p>
      <w:pPr>
        <w:ind w:firstLine="640"/>
        <w:rPr>
          <w:rFonts w:ascii="仿宋" w:hAnsi="仿宋" w:eastAsia="仿宋"/>
          <w:b/>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青岛年度榜样企业依据中央《关于加快建设世界一流企业的指导意见》的精神，以具备一流企业潜质、或在高新技术、专精特新和青岛重点产业链代表性、创新性、引领性为主要评审依据。评审的主要指标包括：（1）示范引领力；（2）产品与品牌影响力；（3）创新能力；（4）成长能力；（5）治理能力。具体评审计分表详见附件三。</w:t>
      </w:r>
    </w:p>
    <w:p>
      <w:pPr>
        <w:ind w:firstLine="640"/>
        <w:rPr>
          <w:rFonts w:ascii="仿宋" w:hAnsi="仿宋" w:eastAsia="仿宋"/>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青岛年度企业高质量发展典型案例以贯彻新发展理念和深化供给侧结构性改革为指导，以提升青岛产业链供应链韧性和安全性、推进青岛城乡融合和区域协调发展、推动经济实现质的有效提升和量的合理增长为主要遴选依据。评审的主要指标包括：（1）符合创新、协调、绿色、开放、共享的新发展理念；（2）属于青岛重点产业链情况及产业本地化程度；（</w:t>
      </w:r>
      <w:r>
        <w:rPr>
          <w:rFonts w:ascii="仿宋" w:hAnsi="仿宋" w:eastAsia="仿宋"/>
          <w:sz w:val="32"/>
          <w:szCs w:val="32"/>
        </w:rPr>
        <w:t>3</w:t>
      </w:r>
      <w:r>
        <w:rPr>
          <w:rFonts w:hint="eastAsia" w:ascii="仿宋" w:hAnsi="仿宋" w:eastAsia="仿宋"/>
          <w:sz w:val="32"/>
          <w:szCs w:val="32"/>
        </w:rPr>
        <w:t>）技术或产品高端/创新；（</w:t>
      </w:r>
      <w:r>
        <w:rPr>
          <w:rFonts w:ascii="仿宋" w:hAnsi="仿宋" w:eastAsia="仿宋"/>
          <w:sz w:val="32"/>
          <w:szCs w:val="32"/>
        </w:rPr>
        <w:t>4</w:t>
      </w:r>
      <w:r>
        <w:rPr>
          <w:rFonts w:hint="eastAsia" w:ascii="仿宋" w:hAnsi="仿宋" w:eastAsia="仿宋"/>
          <w:sz w:val="32"/>
          <w:szCs w:val="32"/>
        </w:rPr>
        <w:t>）企业经济贡献或招商引资业绩情况；（5）企业社会贡献突出。</w:t>
      </w:r>
      <w:bookmarkStart w:id="9" w:name="_Hlk120978429"/>
      <w:r>
        <w:rPr>
          <w:rFonts w:hint="eastAsia" w:ascii="仿宋" w:hAnsi="仿宋" w:eastAsia="仿宋"/>
          <w:sz w:val="32"/>
          <w:szCs w:val="32"/>
        </w:rPr>
        <w:t>具体评审计分表详见附件四。</w:t>
      </w:r>
    </w:p>
    <w:bookmarkEnd w:id="9"/>
    <w:p>
      <w:pPr>
        <w:ind w:firstLine="643" w:firstLineChars="200"/>
        <w:rPr>
          <w:rFonts w:ascii="仿宋" w:hAnsi="仿宋" w:eastAsia="仿宋"/>
          <w:sz w:val="32"/>
          <w:szCs w:val="32"/>
        </w:rPr>
      </w:pPr>
      <w:r>
        <w:rPr>
          <w:rFonts w:hint="eastAsia" w:ascii="仿宋" w:hAnsi="仿宋" w:eastAsia="仿宋"/>
          <w:b/>
          <w:sz w:val="32"/>
          <w:szCs w:val="32"/>
        </w:rPr>
        <w:t xml:space="preserve">第十五条  </w:t>
      </w:r>
      <w:r>
        <w:rPr>
          <w:rFonts w:hint="eastAsia" w:ascii="仿宋" w:hAnsi="仿宋" w:eastAsia="仿宋"/>
          <w:sz w:val="32"/>
          <w:szCs w:val="32"/>
        </w:rPr>
        <w:t>青岛年度数字经济发展典型案例以大数据、云计算、区块链、人工智能、物联网等新一代信息技术进行产业数字化改造提升新经济、新动能、新业态为主要遴选依据。评审的主要指标包括：（1）</w:t>
      </w:r>
      <w:r>
        <w:rPr>
          <w:rFonts w:ascii="仿宋" w:hAnsi="仿宋" w:eastAsia="仿宋"/>
          <w:sz w:val="32"/>
          <w:szCs w:val="32"/>
        </w:rPr>
        <w:t>数字化战略规划</w:t>
      </w:r>
      <w:r>
        <w:rPr>
          <w:rFonts w:hint="eastAsia" w:ascii="仿宋" w:hAnsi="仿宋" w:eastAsia="仿宋"/>
          <w:sz w:val="32"/>
          <w:szCs w:val="32"/>
        </w:rPr>
        <w:t>：属于以上新一代信息技术在产业方面的开拓性应用；（2）</w:t>
      </w:r>
      <w:r>
        <w:rPr>
          <w:rFonts w:ascii="仿宋" w:hAnsi="仿宋" w:eastAsia="仿宋"/>
          <w:sz w:val="32"/>
          <w:szCs w:val="32"/>
        </w:rPr>
        <w:t>数字化基础设施</w:t>
      </w:r>
      <w:r>
        <w:rPr>
          <w:rFonts w:hint="eastAsia" w:ascii="仿宋" w:hAnsi="仿宋" w:eastAsia="仿宋"/>
          <w:sz w:val="32"/>
          <w:szCs w:val="32"/>
        </w:rPr>
        <w:t>：已经研发成功数字化产品或业务并投放市场，搭建起数字化新业态的架构，在该领域具有示范引领作用；（3）数字化治理：企业数字化治理理念深度应用与企业核心员工具备数字化素养；（4）</w:t>
      </w:r>
      <w:r>
        <w:rPr>
          <w:rFonts w:ascii="仿宋" w:hAnsi="仿宋" w:eastAsia="仿宋"/>
          <w:sz w:val="32"/>
          <w:szCs w:val="32"/>
        </w:rPr>
        <w:t>数字化成效</w:t>
      </w:r>
      <w:r>
        <w:rPr>
          <w:rFonts w:hint="eastAsia" w:ascii="仿宋" w:hAnsi="仿宋" w:eastAsia="仿宋"/>
          <w:sz w:val="32"/>
          <w:szCs w:val="32"/>
        </w:rPr>
        <w:t>：企业数字产品营业收入已经初具规模。具体评审计分表详见附件五。</w:t>
      </w:r>
    </w:p>
    <w:p>
      <w:pPr>
        <w:ind w:firstLine="640"/>
        <w:jc w:val="center"/>
        <w:rPr>
          <w:rFonts w:ascii="仿宋" w:hAnsi="仿宋" w:eastAsia="仿宋"/>
          <w:b/>
          <w:sz w:val="32"/>
          <w:szCs w:val="32"/>
        </w:rPr>
      </w:pPr>
      <w:r>
        <w:rPr>
          <w:rFonts w:hint="eastAsia" w:ascii="仿宋" w:hAnsi="仿宋" w:eastAsia="仿宋"/>
          <w:b/>
          <w:sz w:val="32"/>
          <w:szCs w:val="32"/>
        </w:rPr>
        <w:t>第五章 评审与发布程序</w:t>
      </w:r>
    </w:p>
    <w:p>
      <w:pPr>
        <w:ind w:firstLine="640"/>
        <w:rPr>
          <w:rFonts w:ascii="仿宋" w:hAnsi="仿宋" w:eastAsia="仿宋"/>
          <w:sz w:val="32"/>
          <w:szCs w:val="32"/>
        </w:rPr>
      </w:pPr>
      <w:r>
        <w:rPr>
          <w:rFonts w:hint="eastAsia" w:ascii="仿宋" w:hAnsi="仿宋" w:eastAsia="仿宋"/>
          <w:b/>
          <w:sz w:val="32"/>
          <w:szCs w:val="32"/>
        </w:rPr>
        <w:t xml:space="preserve">第十六条  </w:t>
      </w:r>
      <w:r>
        <w:rPr>
          <w:rFonts w:hint="eastAsia" w:ascii="仿宋" w:hAnsi="仿宋" w:eastAsia="仿宋"/>
          <w:sz w:val="32"/>
          <w:szCs w:val="32"/>
        </w:rPr>
        <w:t>启动申报。青岛年度经济成就宣传发布指导委员会办公室选择合适时间在青岛新闻媒体和青岛市企业联合会官方网站对外公布项目并发出通知启动申报。</w:t>
      </w:r>
    </w:p>
    <w:p>
      <w:pPr>
        <w:ind w:firstLine="640"/>
        <w:rPr>
          <w:rFonts w:ascii="仿宋" w:hAnsi="仿宋" w:eastAsia="仿宋"/>
          <w:sz w:val="32"/>
          <w:szCs w:val="32"/>
        </w:rPr>
      </w:pPr>
      <w:r>
        <w:rPr>
          <w:rFonts w:hint="eastAsia" w:ascii="仿宋" w:hAnsi="仿宋" w:eastAsia="仿宋"/>
          <w:b/>
          <w:sz w:val="32"/>
          <w:szCs w:val="32"/>
        </w:rPr>
        <w:t xml:space="preserve">第十七条  </w:t>
      </w:r>
      <w:r>
        <w:rPr>
          <w:rFonts w:hint="eastAsia" w:ascii="仿宋" w:hAnsi="仿宋" w:eastAsia="仿宋"/>
          <w:sz w:val="32"/>
          <w:szCs w:val="32"/>
        </w:rPr>
        <w:t>推荐申报。启动申报后，在规定的期限内，按照本办法附件（详见附件六至八）所要求的统一申报材料格式，各参评单位如实填报材料，集中报送青岛年度经济成就宣传发布指导委员会办公室。</w:t>
      </w:r>
    </w:p>
    <w:p>
      <w:pPr>
        <w:ind w:firstLine="640"/>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材料初审。青岛年度经济成就宣传发布指导委员会办公室负责对各申报单位提交的参评材料进行规范性、真实性审查。对审查发现不完整、不确实的材料，限期整改完善；经审查发现弄虚作假的，取消参评资格。</w:t>
      </w:r>
    </w:p>
    <w:p>
      <w:pPr>
        <w:ind w:firstLine="640"/>
        <w:rPr>
          <w:rFonts w:ascii="仿宋" w:hAnsi="仿宋" w:eastAsia="仿宋"/>
          <w:sz w:val="32"/>
          <w:szCs w:val="32"/>
        </w:rPr>
      </w:pPr>
      <w:r>
        <w:rPr>
          <w:rFonts w:hint="eastAsia" w:ascii="仿宋" w:hAnsi="仿宋" w:eastAsia="仿宋"/>
          <w:b/>
          <w:sz w:val="32"/>
          <w:szCs w:val="32"/>
        </w:rPr>
        <w:t xml:space="preserve">第十九条  </w:t>
      </w:r>
      <w:r>
        <w:rPr>
          <w:rFonts w:hint="eastAsia" w:ascii="仿宋" w:hAnsi="仿宋" w:eastAsia="仿宋"/>
          <w:sz w:val="32"/>
          <w:szCs w:val="32"/>
        </w:rPr>
        <w:t>集中评审。每次评审，青岛年度经济成就宣传发布指导委员会负责聘请著名经济学家担任特邀顾问，聘请经济专家担任评审委员会主任、副主任，同时负责从</w:t>
      </w:r>
      <w:r>
        <w:rPr>
          <w:rFonts w:ascii="仿宋" w:hAnsi="仿宋" w:eastAsia="仿宋"/>
          <w:sz w:val="32"/>
          <w:szCs w:val="32"/>
        </w:rPr>
        <w:t>6</w:t>
      </w:r>
      <w:r>
        <w:rPr>
          <w:rFonts w:hint="eastAsia" w:ascii="仿宋" w:hAnsi="仿宋" w:eastAsia="仿宋"/>
          <w:sz w:val="32"/>
          <w:szCs w:val="32"/>
        </w:rPr>
        <w:t>个评委库中随机抽选3</w:t>
      </w:r>
      <w:r>
        <w:rPr>
          <w:rFonts w:ascii="仿宋" w:hAnsi="仿宋" w:eastAsia="仿宋"/>
          <w:sz w:val="32"/>
          <w:szCs w:val="32"/>
        </w:rPr>
        <w:t>0</w:t>
      </w:r>
      <w:r>
        <w:rPr>
          <w:rFonts w:hint="eastAsia" w:ascii="仿宋" w:hAnsi="仿宋" w:eastAsia="仿宋"/>
          <w:sz w:val="32"/>
          <w:szCs w:val="32"/>
        </w:rPr>
        <w:t>至5</w:t>
      </w:r>
      <w:r>
        <w:rPr>
          <w:rFonts w:ascii="仿宋" w:hAnsi="仿宋" w:eastAsia="仿宋"/>
          <w:sz w:val="32"/>
          <w:szCs w:val="32"/>
        </w:rPr>
        <w:t>0</w:t>
      </w:r>
      <w:r>
        <w:rPr>
          <w:rFonts w:hint="eastAsia" w:ascii="仿宋" w:hAnsi="仿宋" w:eastAsia="仿宋"/>
          <w:sz w:val="32"/>
          <w:szCs w:val="32"/>
        </w:rPr>
        <w:t>名人员作为评审委员，共同组成年度评审委员会。</w:t>
      </w:r>
    </w:p>
    <w:p>
      <w:pPr>
        <w:ind w:firstLine="640"/>
        <w:rPr>
          <w:rFonts w:ascii="仿宋" w:hAnsi="仿宋" w:eastAsia="仿宋"/>
          <w:sz w:val="32"/>
          <w:szCs w:val="32"/>
        </w:rPr>
      </w:pPr>
      <w:r>
        <w:rPr>
          <w:rFonts w:hint="eastAsia" w:ascii="仿宋" w:hAnsi="仿宋" w:eastAsia="仿宋"/>
          <w:sz w:val="32"/>
          <w:szCs w:val="32"/>
        </w:rPr>
        <w:t>在规定时间内，召开评审委员会会议，集中审阅参评材料，独立完成评分。由青岛年度经济成就宣传发布指导委员会办公室负责汇总、统计，按照所有评委对项目评审平均得分对评审项目分别排序。</w:t>
      </w:r>
    </w:p>
    <w:p>
      <w:pPr>
        <w:ind w:firstLine="640"/>
        <w:rPr>
          <w:rFonts w:ascii="仿宋" w:hAnsi="仿宋" w:eastAsia="仿宋"/>
          <w:sz w:val="32"/>
          <w:szCs w:val="32"/>
        </w:rPr>
      </w:pPr>
      <w:r>
        <w:rPr>
          <w:rFonts w:hint="eastAsia" w:ascii="仿宋" w:hAnsi="仿宋" w:eastAsia="仿宋"/>
          <w:b/>
          <w:sz w:val="32"/>
          <w:szCs w:val="32"/>
        </w:rPr>
        <w:t xml:space="preserve">第二十条  </w:t>
      </w:r>
      <w:r>
        <w:rPr>
          <w:rFonts w:hint="eastAsia" w:ascii="仿宋" w:hAnsi="仿宋" w:eastAsia="仿宋"/>
          <w:sz w:val="32"/>
          <w:szCs w:val="32"/>
        </w:rPr>
        <w:t>研究决策。由青岛年度经济成就宣传发布指导委员会对年度经济成就评审委员会完成的评审项目排序，根据项目参评质量、得分排序等情况，并参考网络投票结合公示体现的民意情况，综合平衡后确定每个项目的入围名单。其中，年度经济人物原则上每年产生1</w:t>
      </w:r>
      <w:r>
        <w:rPr>
          <w:rFonts w:ascii="仿宋" w:hAnsi="仿宋" w:eastAsia="仿宋"/>
          <w:sz w:val="32"/>
          <w:szCs w:val="32"/>
        </w:rPr>
        <w:t>0</w:t>
      </w:r>
      <w:r>
        <w:rPr>
          <w:rFonts w:hint="eastAsia" w:ascii="仿宋" w:hAnsi="仿宋" w:eastAsia="仿宋"/>
          <w:sz w:val="32"/>
          <w:szCs w:val="32"/>
        </w:rPr>
        <w:t>名；年度经济新锐人物原则上每年产生2</w:t>
      </w:r>
      <w:r>
        <w:rPr>
          <w:rFonts w:ascii="仿宋" w:hAnsi="仿宋" w:eastAsia="仿宋"/>
          <w:sz w:val="32"/>
          <w:szCs w:val="32"/>
        </w:rPr>
        <w:t>0</w:t>
      </w:r>
      <w:r>
        <w:rPr>
          <w:rFonts w:hint="eastAsia" w:ascii="仿宋" w:hAnsi="仿宋" w:eastAsia="仿宋"/>
          <w:sz w:val="32"/>
          <w:szCs w:val="32"/>
        </w:rPr>
        <w:t>名；年度榜样企业原则上每年产生1</w:t>
      </w:r>
      <w:r>
        <w:rPr>
          <w:rFonts w:ascii="仿宋" w:hAnsi="仿宋" w:eastAsia="仿宋"/>
          <w:sz w:val="32"/>
          <w:szCs w:val="32"/>
        </w:rPr>
        <w:t>0</w:t>
      </w:r>
      <w:r>
        <w:rPr>
          <w:rFonts w:hint="eastAsia" w:ascii="仿宋" w:hAnsi="仿宋" w:eastAsia="仿宋"/>
          <w:sz w:val="32"/>
          <w:szCs w:val="32"/>
        </w:rPr>
        <w:t>家；年度企业高质量发展典型案例、年度数字经济发展典型案例根据评审标准严格把关，不限数量。</w:t>
      </w:r>
    </w:p>
    <w:p>
      <w:pPr>
        <w:ind w:firstLine="640"/>
        <w:rPr>
          <w:rFonts w:ascii="仿宋" w:hAnsi="仿宋" w:eastAsia="仿宋"/>
          <w:sz w:val="32"/>
          <w:szCs w:val="32"/>
        </w:rPr>
      </w:pPr>
      <w:r>
        <w:rPr>
          <w:rFonts w:hint="eastAsia" w:ascii="仿宋" w:hAnsi="仿宋" w:eastAsia="仿宋"/>
          <w:b/>
          <w:sz w:val="32"/>
          <w:szCs w:val="32"/>
        </w:rPr>
        <w:t xml:space="preserve">第二十一条  </w:t>
      </w:r>
      <w:r>
        <w:rPr>
          <w:rFonts w:hint="eastAsia" w:ascii="仿宋" w:hAnsi="仿宋" w:eastAsia="仿宋"/>
          <w:sz w:val="32"/>
          <w:szCs w:val="32"/>
        </w:rPr>
        <w:t>对外发布。每年</w:t>
      </w:r>
      <w:r>
        <w:rPr>
          <w:rFonts w:ascii="仿宋" w:hAnsi="仿宋" w:eastAsia="仿宋"/>
          <w:sz w:val="32"/>
          <w:szCs w:val="32"/>
        </w:rPr>
        <w:t>5</w:t>
      </w:r>
      <w:r>
        <w:rPr>
          <w:rFonts w:hint="eastAsia" w:ascii="仿宋" w:hAnsi="仿宋" w:eastAsia="仿宋"/>
          <w:sz w:val="32"/>
          <w:szCs w:val="32"/>
        </w:rPr>
        <w:t>月份对本办法第八条的六个项目，通过演播大厅或会议中心举行发布典礼。</w:t>
      </w:r>
    </w:p>
    <w:p>
      <w:pPr>
        <w:jc w:val="center"/>
        <w:rPr>
          <w:rFonts w:ascii="仿宋" w:hAnsi="仿宋" w:eastAsia="仿宋"/>
          <w:b/>
          <w:sz w:val="32"/>
          <w:szCs w:val="32"/>
        </w:rPr>
      </w:pPr>
      <w:r>
        <w:rPr>
          <w:rFonts w:hint="eastAsia" w:ascii="仿宋" w:hAnsi="仿宋" w:eastAsia="仿宋"/>
          <w:b/>
          <w:sz w:val="32"/>
          <w:szCs w:val="32"/>
        </w:rPr>
        <w:t>第六章 附则</w:t>
      </w:r>
    </w:p>
    <w:p>
      <w:pPr>
        <w:ind w:firstLine="640"/>
        <w:rPr>
          <w:rFonts w:ascii="仿宋" w:hAnsi="仿宋" w:eastAsia="仿宋"/>
          <w:sz w:val="32"/>
          <w:szCs w:val="32"/>
        </w:rPr>
      </w:pPr>
      <w:r>
        <w:rPr>
          <w:rFonts w:hint="eastAsia" w:ascii="仿宋" w:hAnsi="仿宋" w:eastAsia="仿宋"/>
          <w:b/>
          <w:sz w:val="32"/>
          <w:szCs w:val="32"/>
        </w:rPr>
        <w:t xml:space="preserve">第二十二条  </w:t>
      </w:r>
      <w:r>
        <w:rPr>
          <w:rFonts w:hint="eastAsia" w:ascii="仿宋" w:hAnsi="仿宋" w:eastAsia="仿宋"/>
          <w:sz w:val="32"/>
          <w:szCs w:val="32"/>
        </w:rPr>
        <w:t>青岛经济成就宣传发布活动的各类项目，评审过程中不收取参评费用。</w:t>
      </w:r>
    </w:p>
    <w:p>
      <w:pPr>
        <w:ind w:firstLine="640"/>
        <w:rPr>
          <w:rFonts w:ascii="仿宋" w:hAnsi="仿宋" w:eastAsia="仿宋"/>
          <w:sz w:val="32"/>
          <w:szCs w:val="32"/>
        </w:rPr>
      </w:pPr>
      <w:r>
        <w:rPr>
          <w:rFonts w:hint="eastAsia" w:ascii="仿宋" w:hAnsi="仿宋" w:eastAsia="仿宋"/>
          <w:b/>
          <w:sz w:val="32"/>
          <w:szCs w:val="32"/>
        </w:rPr>
        <w:t xml:space="preserve">第二十三条  </w:t>
      </w:r>
      <w:r>
        <w:rPr>
          <w:rFonts w:hint="eastAsia" w:ascii="仿宋" w:hAnsi="仿宋" w:eastAsia="仿宋"/>
          <w:sz w:val="32"/>
          <w:szCs w:val="32"/>
        </w:rPr>
        <w:t>青岛年度经济成就宣传发布活动备选项目的年度优秀企业家、年度百强企业和年度社会责任企业，报经上级有关部门批准后另行制定办法实施。</w:t>
      </w:r>
    </w:p>
    <w:p>
      <w:pPr>
        <w:ind w:firstLine="640"/>
        <w:rPr>
          <w:rFonts w:ascii="仿宋" w:hAnsi="仿宋" w:eastAsia="仿宋"/>
          <w:sz w:val="32"/>
          <w:szCs w:val="32"/>
        </w:rPr>
      </w:pPr>
      <w:r>
        <w:rPr>
          <w:rFonts w:hint="eastAsia" w:ascii="仿宋" w:hAnsi="仿宋" w:eastAsia="仿宋"/>
          <w:b/>
          <w:sz w:val="32"/>
          <w:szCs w:val="32"/>
        </w:rPr>
        <w:t xml:space="preserve">第二十四条  </w:t>
      </w:r>
      <w:r>
        <w:rPr>
          <w:rFonts w:hint="eastAsia" w:ascii="仿宋" w:hAnsi="仿宋" w:eastAsia="仿宋"/>
          <w:sz w:val="32"/>
          <w:szCs w:val="32"/>
        </w:rPr>
        <w:t>本管理办法由青岛年度经济成就宣传发布活动指导委员会负责解释。</w:t>
      </w:r>
    </w:p>
    <w:p>
      <w:pPr>
        <w:ind w:firstLine="640"/>
        <w:rPr>
          <w:rFonts w:ascii="仿宋" w:hAnsi="仿宋" w:eastAsia="仿宋"/>
          <w:b/>
          <w:sz w:val="32"/>
          <w:szCs w:val="32"/>
        </w:rPr>
      </w:pPr>
      <w:r>
        <w:rPr>
          <w:rFonts w:hint="eastAsia" w:ascii="仿宋" w:hAnsi="仿宋" w:eastAsia="仿宋"/>
          <w:b/>
          <w:sz w:val="32"/>
          <w:szCs w:val="32"/>
        </w:rPr>
        <w:t xml:space="preserve">第二十五条  </w:t>
      </w:r>
      <w:r>
        <w:rPr>
          <w:rFonts w:hint="eastAsia" w:ascii="仿宋" w:hAnsi="仿宋" w:eastAsia="仿宋"/>
          <w:sz w:val="32"/>
          <w:szCs w:val="32"/>
        </w:rPr>
        <w:t>本管理办法自2</w:t>
      </w:r>
      <w:r>
        <w:rPr>
          <w:rFonts w:ascii="仿宋" w:hAnsi="仿宋" w:eastAsia="仿宋"/>
          <w:sz w:val="32"/>
          <w:szCs w:val="32"/>
        </w:rPr>
        <w:t>023</w:t>
      </w:r>
      <w:r>
        <w:rPr>
          <w:rFonts w:hint="eastAsia" w:ascii="仿宋" w:hAnsi="仿宋" w:eastAsia="仿宋"/>
          <w:sz w:val="32"/>
          <w:szCs w:val="32"/>
        </w:rPr>
        <w:t>年1月1日开始执行。</w:t>
      </w:r>
    </w:p>
    <w:p>
      <w:pPr>
        <w:rPr>
          <w:rFonts w:ascii="仿宋" w:hAnsi="仿宋" w:eastAsia="仿宋"/>
          <w:sz w:val="32"/>
          <w:szCs w:val="32"/>
        </w:rPr>
      </w:pPr>
    </w:p>
    <w:p>
      <w:pPr>
        <w:rPr>
          <w:rFonts w:ascii="仿宋" w:hAnsi="仿宋" w:eastAsia="仿宋"/>
          <w:sz w:val="32"/>
          <w:szCs w:val="32"/>
        </w:r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ZjNlODljN2NlNmJlODNlMTI0ZWY5Y2JmMjI3MWIifQ=="/>
  </w:docVars>
  <w:rsids>
    <w:rsidRoot w:val="01AB2A23"/>
    <w:rsid w:val="01AB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2023-02-28T13:39:00Z</dcterms:created>
  <dc:creator>NING MEI</dc:creator>
  <cp:lastModifiedBy>NING MEI</cp:lastModifiedBy>
  <dcterms:modified xsi:type="dcterms:W3CDTF">2023-02-28T13:39:52Z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019278A5467B44B6B5DE609D98984233</vt:lpwstr>
  </property>
</Properties>
</file>